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BDC15" w14:textId="77777777" w:rsidR="00656B8F" w:rsidRPr="00656B8F" w:rsidRDefault="00656B8F" w:rsidP="00656B8F">
      <w:p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Załącznik nr 2 do SWZ (CUS.271.1.2026)</w:t>
      </w:r>
    </w:p>
    <w:p w14:paraId="47F6F176" w14:textId="77777777" w:rsidR="00656B8F" w:rsidRPr="00656B8F" w:rsidRDefault="00656B8F" w:rsidP="00656B8F">
      <w:pPr>
        <w:shd w:val="clear" w:color="auto" w:fill="FFFFFF"/>
        <w:spacing w:before="240" w:after="24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b/>
          <w:sz w:val="24"/>
          <w:szCs w:val="24"/>
          <w:lang w:eastAsia="pl-PL"/>
        </w:rPr>
        <w:t>Szczegółowy opis przedmiotu zamówienia</w:t>
      </w:r>
    </w:p>
    <w:p w14:paraId="679A21EB" w14:textId="77777777" w:rsidR="00656B8F" w:rsidRPr="00656B8F" w:rsidRDefault="00656B8F" w:rsidP="00656B8F">
      <w:pPr>
        <w:spacing w:before="240" w:after="24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b/>
          <w:sz w:val="24"/>
          <w:szCs w:val="24"/>
          <w:lang w:eastAsia="pl-PL"/>
        </w:rPr>
        <w:t>Nazwa zamówienia: Dostawa samochodu osobowego typu bus (9-cio osobowego) przystosowanego do przewozu osób z niepełnosprawnością.</w:t>
      </w:r>
    </w:p>
    <w:p w14:paraId="1F141D59" w14:textId="77777777" w:rsidR="00656B8F" w:rsidRPr="00656B8F" w:rsidRDefault="00656B8F" w:rsidP="00656B8F">
      <w:p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 xml:space="preserve">Parametry techniczne samochodu osobowego typu bus (9-cio osobowego) przystosowanego </w:t>
      </w: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br/>
        <w:t>do przewozu osób z niepełnosprawnością, dostosowanego do transportu min. 1 osoby poruszającej się na wózku inwalidzkim – uczestników projektu „Nie-Sami-Dzielni – rozwój usług społecznych oraz wspierających osoby niesamodzielne – IV edycja” realizowanego w ramach Programu Regionalnego Fundusze Europejskie dla Opolskiego 2021-2027, Oś priorytetowa VII - Fundusze Europejskie wspierające usługi społeczne i zdrowotne w opolskim, działanie 7.1 Usługi zdrowotne i społeczne oraz opieka długoterminowa</w:t>
      </w:r>
    </w:p>
    <w:p w14:paraId="61B6A52A" w14:textId="77777777" w:rsidR="00656B8F" w:rsidRPr="00656B8F" w:rsidRDefault="00656B8F" w:rsidP="00656B8F">
      <w:p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 xml:space="preserve">Przedmiotem zamówienia jest zakup fabrycznie nowego samochodu osobowego typu bus </w:t>
      </w: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br/>
        <w:t>o następujących parametrach technicznych:</w:t>
      </w:r>
    </w:p>
    <w:p w14:paraId="36EB2130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Samochód fabrycznie nowy, rok produkcji 2025/2026, nieużywany, niepowystawowy. Przystosowany do przewozu 9 osób (1+8), w tym jednej osoby poruszającej się na wózku inwalidzkim</w:t>
      </w:r>
    </w:p>
    <w:p w14:paraId="7564FB9C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Homologacja auta podstawowego oraz skompletowanego</w:t>
      </w:r>
    </w:p>
    <w:p w14:paraId="3E159352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Dopuszczalna masa całkowita pojazdu do 3500kg</w:t>
      </w:r>
    </w:p>
    <w:p w14:paraId="5CC1902C" w14:textId="43BC30E8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Silnik o zapłonie samoczynnym o mocy nie mniejszej niż 1</w:t>
      </w:r>
      <w:r w:rsidR="00E51FE3">
        <w:rPr>
          <w:rFonts w:ascii="Calibri" w:eastAsia="Times New Roman" w:hAnsi="Calibri" w:cs="Calibri"/>
          <w:sz w:val="24"/>
          <w:szCs w:val="24"/>
          <w:lang w:eastAsia="pl-PL"/>
        </w:rPr>
        <w:t>10</w:t>
      </w: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 xml:space="preserve"> KM</w:t>
      </w:r>
    </w:p>
    <w:p w14:paraId="08C4CA98" w14:textId="4B910548" w:rsidR="00656B8F" w:rsidRPr="006D7E6D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D7E6D">
        <w:rPr>
          <w:rFonts w:ascii="Calibri" w:eastAsia="Times New Roman" w:hAnsi="Calibri" w:cs="Calibri"/>
          <w:sz w:val="24"/>
          <w:szCs w:val="24"/>
          <w:lang w:eastAsia="pl-PL"/>
        </w:rPr>
        <w:t>Pojemność silnika minimum 1</w:t>
      </w:r>
      <w:r w:rsidR="006D7E6D">
        <w:rPr>
          <w:rFonts w:ascii="Calibri" w:eastAsia="Times New Roman" w:hAnsi="Calibri" w:cs="Calibri"/>
          <w:sz w:val="24"/>
          <w:szCs w:val="24"/>
          <w:lang w:eastAsia="pl-PL"/>
        </w:rPr>
        <w:t>5</w:t>
      </w:r>
      <w:r w:rsidRPr="006D7E6D">
        <w:rPr>
          <w:rFonts w:ascii="Calibri" w:eastAsia="Times New Roman" w:hAnsi="Calibri" w:cs="Calibri"/>
          <w:sz w:val="24"/>
          <w:szCs w:val="24"/>
          <w:lang w:eastAsia="pl-PL"/>
        </w:rPr>
        <w:t>00 cm</w:t>
      </w:r>
      <w:r w:rsidRPr="006D7E6D">
        <w:rPr>
          <w:rFonts w:ascii="Calibri" w:eastAsia="Times New Roman" w:hAnsi="Calibri" w:cs="Calibri"/>
          <w:sz w:val="24"/>
          <w:szCs w:val="24"/>
          <w:vertAlign w:val="superscript"/>
          <w:lang w:eastAsia="pl-PL"/>
        </w:rPr>
        <w:t xml:space="preserve">3 </w:t>
      </w:r>
      <w:r w:rsidRPr="006D7E6D">
        <w:rPr>
          <w:rFonts w:ascii="Calibri" w:eastAsia="Times New Roman" w:hAnsi="Calibri" w:cs="Calibri"/>
          <w:sz w:val="24"/>
          <w:szCs w:val="24"/>
          <w:lang w:eastAsia="pl-PL"/>
        </w:rPr>
        <w:t>- maksimum 2</w:t>
      </w:r>
      <w:r w:rsidR="006D7E6D" w:rsidRPr="006D7E6D">
        <w:rPr>
          <w:rFonts w:ascii="Calibri" w:eastAsia="Times New Roman" w:hAnsi="Calibri" w:cs="Calibri"/>
          <w:sz w:val="24"/>
          <w:szCs w:val="24"/>
          <w:lang w:eastAsia="pl-PL"/>
        </w:rPr>
        <w:t>9</w:t>
      </w:r>
      <w:r w:rsidRPr="006D7E6D">
        <w:rPr>
          <w:rFonts w:ascii="Calibri" w:eastAsia="Times New Roman" w:hAnsi="Calibri" w:cs="Calibri"/>
          <w:sz w:val="24"/>
          <w:szCs w:val="24"/>
          <w:lang w:eastAsia="pl-PL"/>
        </w:rPr>
        <w:t>00 cm</w:t>
      </w:r>
      <w:r w:rsidRPr="006D7E6D">
        <w:rPr>
          <w:rFonts w:ascii="Calibri" w:eastAsia="Times New Roman" w:hAnsi="Calibri" w:cs="Calibri"/>
          <w:sz w:val="24"/>
          <w:szCs w:val="24"/>
          <w:vertAlign w:val="superscript"/>
          <w:lang w:eastAsia="pl-PL"/>
        </w:rPr>
        <w:t>3</w:t>
      </w:r>
    </w:p>
    <w:p w14:paraId="009CDE32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Rodzaj silnika – diesel</w:t>
      </w:r>
    </w:p>
    <w:p w14:paraId="1D04E7C0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Manualna skrzynia biegów 6-biegowa + bieg wsteczny lub automatyczna skrzynia biegów</w:t>
      </w:r>
    </w:p>
    <w:p w14:paraId="603B8472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Długość całkowita od 5100 mm do 6000 mm</w:t>
      </w:r>
    </w:p>
    <w:p w14:paraId="6654EAA2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Szerokość pojazdu maksimum ze złożonymi lusterkami 2500mm</w:t>
      </w:r>
    </w:p>
    <w:p w14:paraId="62BA2982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Wysokość całkowita od 1800mm do 2450mm</w:t>
      </w:r>
    </w:p>
    <w:p w14:paraId="1AD74635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Rozstaw osi od 3200 mm do 3800 mm</w:t>
      </w:r>
    </w:p>
    <w:p w14:paraId="4FAD1AE5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Silnik spełniający normę emisji spalin EURO 6</w:t>
      </w:r>
    </w:p>
    <w:p w14:paraId="3EEDB382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Emisja CO₂ maksimum (g/km)  - 220</w:t>
      </w:r>
    </w:p>
    <w:p w14:paraId="400C66C8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Średnie zużycie paliwa (l na 100 km) wg WLTP w cyklu mieszanym nie większe niż (potwierdzone w homologacji samochodu)  - 8</w:t>
      </w:r>
    </w:p>
    <w:p w14:paraId="36CFD75B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Wspomaganie układu kierowniczego</w:t>
      </w:r>
    </w:p>
    <w:p w14:paraId="5E858996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Regulacja kolumny kierownicy</w:t>
      </w:r>
    </w:p>
    <w:p w14:paraId="43FC1CEE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Lusterka boczne elektrycznie ustawiane i ogrzewane</w:t>
      </w:r>
    </w:p>
    <w:p w14:paraId="39EE9D58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Podgrzewane szyby tylnej</w:t>
      </w:r>
    </w:p>
    <w:p w14:paraId="12170C5E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Lampy halogenowe  lub na diodach LED</w:t>
      </w:r>
    </w:p>
    <w:p w14:paraId="19422BFF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Radio + głośniki</w:t>
      </w:r>
    </w:p>
    <w:p w14:paraId="1A9E91CF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Tempomat</w:t>
      </w:r>
    </w:p>
    <w:p w14:paraId="504C6034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Regulacja fotela kierowcy co najmniej w trzech płaszczyznach</w:t>
      </w:r>
    </w:p>
    <w:p w14:paraId="1D1398F6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Koła na felgach stalowych 16 cali (4 szt.) z oponami letnimi</w:t>
      </w:r>
    </w:p>
    <w:p w14:paraId="13DFE8B1" w14:textId="2D4C4FDE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Napęd na koła przednie</w:t>
      </w:r>
      <w:r w:rsidR="00DC511F">
        <w:rPr>
          <w:rFonts w:ascii="Calibri" w:eastAsia="Times New Roman" w:hAnsi="Calibri" w:cs="Calibri"/>
          <w:sz w:val="24"/>
          <w:szCs w:val="24"/>
          <w:lang w:eastAsia="pl-PL"/>
        </w:rPr>
        <w:t xml:space="preserve"> lub tylne</w:t>
      </w:r>
    </w:p>
    <w:p w14:paraId="0FEE812E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Minimum Poduszki powietrzne dla kierowcy i pasażera.</w:t>
      </w:r>
    </w:p>
    <w:p w14:paraId="4BDE8200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Wszystkie siedzenia wyposażone w trzypunktowe pasy bezpieczeństwa</w:t>
      </w:r>
    </w:p>
    <w:p w14:paraId="322E0DFF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Immobiliser</w:t>
      </w:r>
    </w:p>
    <w:p w14:paraId="2BDBBADE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System zapobiegający blokowaniu kół podczas hamowania (ABS lub równoważny)</w:t>
      </w:r>
    </w:p>
    <w:p w14:paraId="279C9836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System zapobiegania poślizgowi kół podczas przyspieszania (ASR lub równoważny)</w:t>
      </w:r>
    </w:p>
    <w:p w14:paraId="3D8826FC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System stabilizacji toru jazdy (ESP lub równoważny)</w:t>
      </w:r>
    </w:p>
    <w:p w14:paraId="2B4C6372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System wspomagania kierownicy</w:t>
      </w:r>
    </w:p>
    <w:p w14:paraId="2C8FD459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System centralnego zamka z 2 pilotami</w:t>
      </w:r>
    </w:p>
    <w:p w14:paraId="24D21C32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System ułatwiający ruszanie pod górkę (HSA lub równoważny)</w:t>
      </w:r>
    </w:p>
    <w:p w14:paraId="2B90770B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System monitorujący ciśnienie w oponach</w:t>
      </w:r>
    </w:p>
    <w:p w14:paraId="6033A268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Atestowane pasy bezpieczeństwa umożliwiające bezpieczne przypięcie osób poruszających się na wózkach inwalidzkich</w:t>
      </w:r>
    </w:p>
    <w:p w14:paraId="37EA5F93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Podłoga z trwałego, antypoślizgowego wodoodpornego materiału</w:t>
      </w:r>
    </w:p>
    <w:p w14:paraId="3561648B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Kamera cofania</w:t>
      </w:r>
    </w:p>
    <w:p w14:paraId="745AEFAD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System kontroli martwego pola</w:t>
      </w:r>
    </w:p>
    <w:p w14:paraId="5FA9AF1D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Lakier metalik. Kolor do uzgodnienia.</w:t>
      </w:r>
    </w:p>
    <w:p w14:paraId="0BAFE1B3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Nadwozie przeszklone z obu stron</w:t>
      </w:r>
    </w:p>
    <w:p w14:paraId="757254A9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W oknach przedziału pasażerskiego szyby przyciemniane</w:t>
      </w:r>
    </w:p>
    <w:p w14:paraId="3E26BFEC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Drzwi tylne dwuskrzydłowe, przeszklone</w:t>
      </w:r>
    </w:p>
    <w:p w14:paraId="6F9D8331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Przesuwane drzwi boczne (dopuszcza się z dwóch stron)</w:t>
      </w:r>
    </w:p>
    <w:p w14:paraId="08BEF36D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Klimatyzacja fabryczna dwustrefowa (przód i tył pojazdu)</w:t>
      </w:r>
    </w:p>
    <w:p w14:paraId="208D638F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Nawiew ciepłego powietrza na przód i tył regulowany</w:t>
      </w:r>
    </w:p>
    <w:p w14:paraId="6B3118F2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Czujnik zmierzchu i deszczu</w:t>
      </w:r>
    </w:p>
    <w:p w14:paraId="5596FE5D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Dywaniki gumowe – pod fotelami</w:t>
      </w:r>
    </w:p>
    <w:p w14:paraId="1CA918C5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Oświetlenie wewnętrzne w części przedniej i przedziale pasażerskim umiejscowione w podsufitce</w:t>
      </w:r>
    </w:p>
    <w:p w14:paraId="1E27EF05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Kanapy  pasażerskie  w II i III rzędzie  szybko i łatwo demontowane</w:t>
      </w:r>
    </w:p>
    <w:p w14:paraId="7D096828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Tapicerka foteli w pojeździe materiałowa w kolorze ciemnym, łatwa w utrzymaniu czystości, pokrowce skórzane</w:t>
      </w:r>
    </w:p>
    <w:p w14:paraId="6CEDC276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Podsufitka tapicerowana</w:t>
      </w:r>
    </w:p>
    <w:p w14:paraId="784A137D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Dodatkowy komplet kół z oponami zimowymi (4 szt.)</w:t>
      </w:r>
    </w:p>
    <w:p w14:paraId="4CDA8E88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Minimum 2 gniazda 12V</w:t>
      </w:r>
    </w:p>
    <w:p w14:paraId="779AD570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Kołpaki na koła</w:t>
      </w:r>
    </w:p>
    <w:p w14:paraId="09FB2852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Szyny podłogowe do mocowania wózka inwalidzkiego</w:t>
      </w:r>
    </w:p>
    <w:p w14:paraId="0346845F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Winda dwuramienna, wyposażona w dwa siłowniki (montowana wewnętrznie za tylnymi drzwiami).</w:t>
      </w:r>
    </w:p>
    <w:p w14:paraId="4350D4ED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Sterowanie windą elektryczne – pilot</w:t>
      </w:r>
    </w:p>
    <w:p w14:paraId="0F056C95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Platforma windy kratownicowa, składana poziomo,  wyposażona w obustronne poręcze bezpieczeństwa. Udźwig minimum 300kg.</w:t>
      </w:r>
    </w:p>
    <w:p w14:paraId="5E234A7F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Stopień przy drzwiach bocznych ułatwiający wsiadanie, wysuwany elektrycznie</w:t>
      </w:r>
    </w:p>
    <w:p w14:paraId="0AEDD716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Pochwyty ułatwiające wejście/wyjście z pojazdu montowane w części pasażerskiej oraz w przedniej części kabiny po stronie pasażera</w:t>
      </w:r>
    </w:p>
    <w:p w14:paraId="61611E83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Oświetlenie Led w miejscu nad wózkiem inwalidzkim</w:t>
      </w:r>
    </w:p>
    <w:p w14:paraId="65DC7848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Wszystkie progi oznaczone kolorem kontrastowym</w:t>
      </w:r>
    </w:p>
    <w:p w14:paraId="55FF4330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Pasy atestowane do mocowania osoby niepełnosprawnej na wózku inwalidzkim – trzypunktowe, oraz pasy atestowane do mocowania wózka inwalidzkiego</w:t>
      </w:r>
    </w:p>
    <w:p w14:paraId="3CC16AE5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Oznakowanie pojazdu zgodnie z przepisami o ruchu drogowym, w tym oklejenie emblematami informującymi o przewozie osób z niepełnosprawnością, oznakowanie logotypem dostarczonym przez zamawiającego o źródłach finansowania</w:t>
      </w:r>
    </w:p>
    <w:p w14:paraId="632EA097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Wyposażenie dodatkowe dedykowane, w tym: podnośnik samochodowy, klucz do kół, gaśnica, trójkąt ostrzegawczy, apteczka pierwszej pomocy</w:t>
      </w:r>
    </w:p>
    <w:p w14:paraId="0ED3B30D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Homologacja umożliwiająca dopuszczenie pojazdu do ruchu zgodnie z obowiązującymi przepisami prawa</w:t>
      </w:r>
    </w:p>
    <w:p w14:paraId="6A88A64D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Karta gwarancyjna</w:t>
      </w:r>
    </w:p>
    <w:p w14:paraId="1760DB1A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Książka przeglądów serwisowych</w:t>
      </w:r>
    </w:p>
    <w:p w14:paraId="79C222F9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Instrukcja obsługi w języku polskim</w:t>
      </w:r>
    </w:p>
    <w:p w14:paraId="27C4A2F2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Dokumenty niezbędne do rejestracji pojazdu</w:t>
      </w:r>
    </w:p>
    <w:p w14:paraId="3DABD463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Badania techniczne oraz atesty na urządzenia potwierdzające dostosowanie pojazdu do transportu osób z niepełnosprawnością</w:t>
      </w:r>
    </w:p>
    <w:p w14:paraId="03FFB5D5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Księga rewizyjna dla urządzenia dźwigowego</w:t>
      </w:r>
    </w:p>
    <w:p w14:paraId="03EF5405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Instrukcja obsługi dźwigu w języku polskim</w:t>
      </w:r>
    </w:p>
    <w:p w14:paraId="0F76FAAB" w14:textId="77777777" w:rsidR="00656B8F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Karta gwarancyjna dla urządzenia dźwigowego</w:t>
      </w:r>
    </w:p>
    <w:p w14:paraId="627B2419" w14:textId="77777777" w:rsid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Gwarancja mechaniczna  (obejmująca również całe wyposażenie) - minimum 24 miesiące bez limitu kilometrów</w:t>
      </w:r>
    </w:p>
    <w:p w14:paraId="6DADC476" w14:textId="2924B2D8" w:rsidR="00D70A6B" w:rsidRPr="00656B8F" w:rsidRDefault="00656B8F" w:rsidP="00656B8F">
      <w:pPr>
        <w:numPr>
          <w:ilvl w:val="0"/>
          <w:numId w:val="8"/>
        </w:numPr>
        <w:shd w:val="clear" w:color="auto" w:fill="FFFFFF"/>
        <w:spacing w:before="240" w:after="240" w:line="36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656B8F">
        <w:rPr>
          <w:rFonts w:ascii="Calibri" w:eastAsia="Times New Roman" w:hAnsi="Calibri" w:cs="Calibri"/>
          <w:sz w:val="24"/>
          <w:szCs w:val="24"/>
          <w:lang w:eastAsia="pl-PL"/>
        </w:rPr>
        <w:t>Gwarancja na powłokę lakierniczą - minimum 24 miesiące.</w:t>
      </w:r>
    </w:p>
    <w:sectPr w:rsidR="00D70A6B" w:rsidRPr="00656B8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A03F2" w14:textId="77777777" w:rsidR="002C62B1" w:rsidRDefault="002C62B1" w:rsidP="0075243F">
      <w:pPr>
        <w:spacing w:after="0" w:line="240" w:lineRule="auto"/>
      </w:pPr>
      <w:r>
        <w:separator/>
      </w:r>
    </w:p>
  </w:endnote>
  <w:endnote w:type="continuationSeparator" w:id="0">
    <w:p w14:paraId="6B13B13F" w14:textId="77777777" w:rsidR="002C62B1" w:rsidRDefault="002C62B1" w:rsidP="00752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1148718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970AE09" w14:textId="6C40BFCE" w:rsidR="00986690" w:rsidRDefault="00763CA1">
            <w:pPr>
              <w:pStyle w:val="Stopka"/>
            </w:pPr>
            <w:r w:rsidRPr="00763CA1">
              <w:rPr>
                <w:rFonts w:cstheme="minorHAnsi"/>
                <w:sz w:val="24"/>
                <w:szCs w:val="24"/>
              </w:rPr>
              <w:t xml:space="preserve">Strona </w:t>
            </w:r>
            <w:r w:rsidRPr="00763CA1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763CA1">
              <w:rPr>
                <w:rFonts w:cstheme="minorHAnsi"/>
                <w:b/>
                <w:bCs/>
                <w:sz w:val="24"/>
                <w:szCs w:val="24"/>
              </w:rPr>
              <w:instrText>PAGE</w:instrText>
            </w:r>
            <w:r w:rsidRPr="00763CA1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Pr="00763CA1">
              <w:rPr>
                <w:rFonts w:cstheme="minorHAnsi"/>
                <w:b/>
                <w:bCs/>
                <w:sz w:val="24"/>
                <w:szCs w:val="24"/>
              </w:rPr>
              <w:t>2</w:t>
            </w:r>
            <w:r w:rsidRPr="00763CA1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  <w:r w:rsidRPr="00763CA1">
              <w:rPr>
                <w:rFonts w:cstheme="minorHAnsi"/>
                <w:sz w:val="24"/>
                <w:szCs w:val="24"/>
              </w:rPr>
              <w:t xml:space="preserve"> z </w:t>
            </w:r>
            <w:r w:rsidRPr="00763CA1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763CA1">
              <w:rPr>
                <w:rFonts w:cstheme="minorHAnsi"/>
                <w:b/>
                <w:bCs/>
                <w:sz w:val="24"/>
                <w:szCs w:val="24"/>
              </w:rPr>
              <w:instrText>NUMPAGES</w:instrText>
            </w:r>
            <w:r w:rsidRPr="00763CA1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Pr="00763CA1">
              <w:rPr>
                <w:rFonts w:cstheme="minorHAnsi"/>
                <w:b/>
                <w:bCs/>
                <w:sz w:val="24"/>
                <w:szCs w:val="24"/>
              </w:rPr>
              <w:t>2</w:t>
            </w:r>
            <w:r w:rsidRPr="00763CA1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D9054" w14:textId="77777777" w:rsidR="002C62B1" w:rsidRDefault="002C62B1" w:rsidP="0075243F">
      <w:pPr>
        <w:spacing w:after="0" w:line="240" w:lineRule="auto"/>
      </w:pPr>
      <w:r>
        <w:separator/>
      </w:r>
    </w:p>
  </w:footnote>
  <w:footnote w:type="continuationSeparator" w:id="0">
    <w:p w14:paraId="673CB997" w14:textId="77777777" w:rsidR="002C62B1" w:rsidRDefault="002C62B1" w:rsidP="00752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DC497" w14:textId="77777777" w:rsidR="005D4914" w:rsidRDefault="006D22BA" w:rsidP="00247D6D">
    <w:pPr>
      <w:pStyle w:val="Nagwek"/>
      <w:tabs>
        <w:tab w:val="clear" w:pos="4536"/>
        <w:tab w:val="clear" w:pos="9072"/>
        <w:tab w:val="left" w:pos="3840"/>
      </w:tabs>
    </w:pPr>
    <w:r>
      <w:rPr>
        <w:noProof/>
        <w:lang w:eastAsia="pl-PL"/>
      </w:rPr>
      <w:drawing>
        <wp:inline distT="0" distB="0" distL="0" distR="0" wp14:anchorId="6DADC498" wp14:editId="31DAFD5B">
          <wp:extent cx="5771515" cy="762000"/>
          <wp:effectExtent l="0" t="0" r="635" b="0"/>
          <wp:docPr id="1" name="Obraz 1" descr="&quot;Ciąg logotypów funduszy unijnych i samorządowych w kolorystyce czarno-białej. Od lewej: sygnet przedstawiający zarys mapy i gwiazdy z napisem 'Fundusze Europejskie dla Opolskiego', napis 'Dofinansowane przez Unię Europejską' obok flagi Unii Europejskiej, pionowa linia oddzielająca oraz logotyp województwa opolskiego z wieżą piastowską i napisem 'OPOLSKIE'.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&quot;Ciąg logotypów funduszy unijnych i samorządowych w kolorystyce czarno-białej. Od lewej: sygnet przedstawiający zarys mapy i gwiazdy z napisem 'Fundusze Europejskie dla Opolskiego', napis 'Dofinansowane przez Unię Europejską' obok flagi Unii Europejskiej, pionowa linia oddzielająca oraz logotyp województwa opolskiego z wieżą piastowską i napisem 'OPOLSKIE'.&quo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40D6E344"/>
    <w:name w:val="WW8Num10"/>
    <w:lvl w:ilvl="0">
      <w:start w:val="1"/>
      <w:numFmt w:val="lowerLetter"/>
      <w:lvlText w:val="%1)"/>
      <w:lvlJc w:val="left"/>
      <w:pPr>
        <w:tabs>
          <w:tab w:val="num" w:pos="-720"/>
        </w:tabs>
        <w:ind w:left="0" w:hanging="360"/>
      </w:pPr>
      <w:rPr>
        <w:rFonts w:ascii="Times New Roman" w:eastAsia="Calibri" w:hAnsi="Times New Roman" w:cs="Times New Roman"/>
        <w:b/>
        <w:i w:val="0"/>
        <w:color w:val="auto"/>
        <w:sz w:val="22"/>
        <w:szCs w:val="22"/>
      </w:rPr>
    </w:lvl>
  </w:abstractNum>
  <w:abstractNum w:abstractNumId="1" w15:restartNumberingAfterBreak="0">
    <w:nsid w:val="00B60252"/>
    <w:multiLevelType w:val="hybridMultilevel"/>
    <w:tmpl w:val="4DFC24EA"/>
    <w:lvl w:ilvl="0" w:tplc="05DE5FC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2D4090"/>
    <w:multiLevelType w:val="multilevel"/>
    <w:tmpl w:val="06AAF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9D12EC"/>
    <w:multiLevelType w:val="multilevel"/>
    <w:tmpl w:val="82F0D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81"/>
        </w:tabs>
        <w:ind w:left="394" w:hanging="394"/>
      </w:pPr>
      <w:rPr>
        <w:rFonts w:ascii="Times New Roman" w:eastAsia="Times New Roman" w:hAnsi="Times New Roman" w:cs="Times New Roman" w:hint="default"/>
        <w:b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3908148C"/>
    <w:multiLevelType w:val="hybridMultilevel"/>
    <w:tmpl w:val="A69C556A"/>
    <w:lvl w:ilvl="0" w:tplc="A868360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6194C"/>
    <w:multiLevelType w:val="multilevel"/>
    <w:tmpl w:val="42F6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81351C"/>
    <w:multiLevelType w:val="hybridMultilevel"/>
    <w:tmpl w:val="2C5294CA"/>
    <w:lvl w:ilvl="0" w:tplc="6D98B7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055834"/>
    <w:multiLevelType w:val="hybridMultilevel"/>
    <w:tmpl w:val="887689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AF7EF3"/>
    <w:multiLevelType w:val="hybridMultilevel"/>
    <w:tmpl w:val="D12C02C6"/>
    <w:lvl w:ilvl="0" w:tplc="DC6E248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3306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98542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5687017">
    <w:abstractNumId w:val="0"/>
    <w:lvlOverride w:ilvl="0">
      <w:startOverride w:val="1"/>
    </w:lvlOverride>
  </w:num>
  <w:num w:numId="4" w16cid:durableId="807354252">
    <w:abstractNumId w:val="4"/>
  </w:num>
  <w:num w:numId="5" w16cid:durableId="893737069">
    <w:abstractNumId w:val="7"/>
  </w:num>
  <w:num w:numId="6" w16cid:durableId="1727799525">
    <w:abstractNumId w:val="1"/>
  </w:num>
  <w:num w:numId="7" w16cid:durableId="2065399022">
    <w:abstractNumId w:val="5"/>
  </w:num>
  <w:num w:numId="8" w16cid:durableId="17064416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51521901">
    <w:abstractNumId w:val="3"/>
  </w:num>
  <w:num w:numId="10" w16cid:durableId="20432429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18D"/>
    <w:rsid w:val="00013264"/>
    <w:rsid w:val="000406F5"/>
    <w:rsid w:val="00050E20"/>
    <w:rsid w:val="0007065D"/>
    <w:rsid w:val="00083FDD"/>
    <w:rsid w:val="000A2358"/>
    <w:rsid w:val="000C44BB"/>
    <w:rsid w:val="000E518D"/>
    <w:rsid w:val="000E5DD4"/>
    <w:rsid w:val="00160265"/>
    <w:rsid w:val="001829CD"/>
    <w:rsid w:val="001A6044"/>
    <w:rsid w:val="001E3A93"/>
    <w:rsid w:val="001E538D"/>
    <w:rsid w:val="00216E7D"/>
    <w:rsid w:val="00227C58"/>
    <w:rsid w:val="00247D6D"/>
    <w:rsid w:val="002A07E8"/>
    <w:rsid w:val="002B0191"/>
    <w:rsid w:val="002B2F28"/>
    <w:rsid w:val="002B7AF2"/>
    <w:rsid w:val="002C32B3"/>
    <w:rsid w:val="002C62B1"/>
    <w:rsid w:val="00314C96"/>
    <w:rsid w:val="00347458"/>
    <w:rsid w:val="00355C28"/>
    <w:rsid w:val="0038192B"/>
    <w:rsid w:val="003F78D5"/>
    <w:rsid w:val="00417006"/>
    <w:rsid w:val="00430D80"/>
    <w:rsid w:val="0043396A"/>
    <w:rsid w:val="0045244A"/>
    <w:rsid w:val="00466848"/>
    <w:rsid w:val="0047543A"/>
    <w:rsid w:val="004A2DEE"/>
    <w:rsid w:val="004D646A"/>
    <w:rsid w:val="00502FE7"/>
    <w:rsid w:val="00507448"/>
    <w:rsid w:val="0052258A"/>
    <w:rsid w:val="00541086"/>
    <w:rsid w:val="005545D0"/>
    <w:rsid w:val="00582D02"/>
    <w:rsid w:val="005D3BBD"/>
    <w:rsid w:val="005D4914"/>
    <w:rsid w:val="005D5A6D"/>
    <w:rsid w:val="005E3A96"/>
    <w:rsid w:val="005E544B"/>
    <w:rsid w:val="005E6666"/>
    <w:rsid w:val="00600112"/>
    <w:rsid w:val="0060646F"/>
    <w:rsid w:val="00610BA6"/>
    <w:rsid w:val="00624C16"/>
    <w:rsid w:val="00656B8F"/>
    <w:rsid w:val="00687D30"/>
    <w:rsid w:val="006C1148"/>
    <w:rsid w:val="006D22BA"/>
    <w:rsid w:val="006D7E6D"/>
    <w:rsid w:val="006F5699"/>
    <w:rsid w:val="00706288"/>
    <w:rsid w:val="00735D7B"/>
    <w:rsid w:val="0075243F"/>
    <w:rsid w:val="00754778"/>
    <w:rsid w:val="0075639E"/>
    <w:rsid w:val="00763CA1"/>
    <w:rsid w:val="007D2414"/>
    <w:rsid w:val="007F5721"/>
    <w:rsid w:val="008329BD"/>
    <w:rsid w:val="00843C65"/>
    <w:rsid w:val="00856143"/>
    <w:rsid w:val="008A5177"/>
    <w:rsid w:val="008B4D6B"/>
    <w:rsid w:val="00912C17"/>
    <w:rsid w:val="00936CFF"/>
    <w:rsid w:val="00956E9C"/>
    <w:rsid w:val="00986690"/>
    <w:rsid w:val="00A21393"/>
    <w:rsid w:val="00A42B72"/>
    <w:rsid w:val="00B22FFF"/>
    <w:rsid w:val="00B8477D"/>
    <w:rsid w:val="00B91607"/>
    <w:rsid w:val="00B92D0B"/>
    <w:rsid w:val="00BC5BB4"/>
    <w:rsid w:val="00C00165"/>
    <w:rsid w:val="00C00351"/>
    <w:rsid w:val="00C234AA"/>
    <w:rsid w:val="00C340FC"/>
    <w:rsid w:val="00C42F22"/>
    <w:rsid w:val="00C63F3F"/>
    <w:rsid w:val="00C7478F"/>
    <w:rsid w:val="00CA228A"/>
    <w:rsid w:val="00CC05F1"/>
    <w:rsid w:val="00CE5140"/>
    <w:rsid w:val="00D70A6B"/>
    <w:rsid w:val="00D85C69"/>
    <w:rsid w:val="00DC511F"/>
    <w:rsid w:val="00DD47B7"/>
    <w:rsid w:val="00DE45D5"/>
    <w:rsid w:val="00E16AD8"/>
    <w:rsid w:val="00E50725"/>
    <w:rsid w:val="00E51FE3"/>
    <w:rsid w:val="00E731AA"/>
    <w:rsid w:val="00F05D04"/>
    <w:rsid w:val="00F5370D"/>
    <w:rsid w:val="00F54827"/>
    <w:rsid w:val="00F5569A"/>
    <w:rsid w:val="00F902C9"/>
    <w:rsid w:val="00FA3AA0"/>
    <w:rsid w:val="00FA4E93"/>
    <w:rsid w:val="00FB0448"/>
    <w:rsid w:val="00FC0C14"/>
    <w:rsid w:val="00FE1CCD"/>
    <w:rsid w:val="00FF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DC476"/>
  <w15:docId w15:val="{60F96F4B-264E-4092-9EEE-974D06241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29BD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706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2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243F"/>
  </w:style>
  <w:style w:type="paragraph" w:styleId="Stopka">
    <w:name w:val="footer"/>
    <w:basedOn w:val="Normalny"/>
    <w:link w:val="StopkaZnak"/>
    <w:uiPriority w:val="99"/>
    <w:unhideWhenUsed/>
    <w:rsid w:val="00752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243F"/>
  </w:style>
  <w:style w:type="paragraph" w:styleId="Tekstdymka">
    <w:name w:val="Balloon Text"/>
    <w:basedOn w:val="Normalny"/>
    <w:link w:val="TekstdymkaZnak"/>
    <w:uiPriority w:val="99"/>
    <w:semiHidden/>
    <w:unhideWhenUsed/>
    <w:rsid w:val="00624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4C1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43C6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C5BB4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C5BB4"/>
    <w:rPr>
      <w:rFonts w:ascii="Times New Roman" w:eastAsia="Andale Sans UI" w:hAnsi="Times New Roman" w:cs="Times New Roman"/>
      <w:kern w:val="2"/>
      <w:sz w:val="20"/>
      <w:szCs w:val="20"/>
    </w:rPr>
  </w:style>
  <w:style w:type="character" w:styleId="Odwoanieprzypisudolnego">
    <w:name w:val="footnote reference"/>
    <w:semiHidden/>
    <w:unhideWhenUsed/>
    <w:rsid w:val="00BC5BB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3F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3F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3F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3F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3F3F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07065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6D7E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3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5</Pages>
  <Words>767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Dłubak</dc:creator>
  <cp:keywords/>
  <dc:description/>
  <cp:lastModifiedBy>Gmina Gogolin</cp:lastModifiedBy>
  <cp:revision>75</cp:revision>
  <cp:lastPrinted>2026-05-20T17:31:00Z</cp:lastPrinted>
  <dcterms:created xsi:type="dcterms:W3CDTF">2016-08-12T08:03:00Z</dcterms:created>
  <dcterms:modified xsi:type="dcterms:W3CDTF">2026-05-21T06:35:00Z</dcterms:modified>
</cp:coreProperties>
</file>